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030" w:rsidRDefault="00EA1030" w:rsidP="00EA1030">
      <w:pPr>
        <w:pStyle w:val="Default"/>
      </w:pPr>
    </w:p>
    <w:p w:rsidR="00EA1030" w:rsidRPr="00EA1030" w:rsidRDefault="00EA1030" w:rsidP="00EA1030">
      <w:pPr>
        <w:pStyle w:val="Default"/>
        <w:rPr>
          <w:sz w:val="28"/>
          <w:szCs w:val="28"/>
        </w:rPr>
      </w:pPr>
      <w:r w:rsidRPr="00EA1030">
        <w:rPr>
          <w:sz w:val="28"/>
          <w:szCs w:val="28"/>
        </w:rPr>
        <w:t xml:space="preserve">HARMONOGRAM ODBIORU ODPADÓW - </w:t>
      </w:r>
      <w:r w:rsidRPr="00EA1030">
        <w:rPr>
          <w:b/>
          <w:bCs/>
          <w:sz w:val="28"/>
          <w:szCs w:val="28"/>
        </w:rPr>
        <w:t xml:space="preserve">GMINA OSIĘCINY </w:t>
      </w:r>
    </w:p>
    <w:p w:rsidR="00EA1030" w:rsidRDefault="00EA1030" w:rsidP="00EA1030">
      <w:pPr>
        <w:pStyle w:val="Default"/>
        <w:rPr>
          <w:sz w:val="28"/>
          <w:szCs w:val="28"/>
        </w:rPr>
      </w:pPr>
    </w:p>
    <w:p w:rsidR="00EA1030" w:rsidRDefault="00EA1030" w:rsidP="00EA1030">
      <w:pPr>
        <w:pStyle w:val="Default"/>
        <w:rPr>
          <w:b/>
          <w:bCs/>
          <w:sz w:val="28"/>
          <w:szCs w:val="28"/>
        </w:rPr>
      </w:pPr>
      <w:r w:rsidRPr="00EA1030">
        <w:rPr>
          <w:sz w:val="28"/>
          <w:szCs w:val="28"/>
        </w:rPr>
        <w:t xml:space="preserve">DOTYCZY MIEJSCOWOŚCI </w:t>
      </w:r>
      <w:r w:rsidRPr="00EA1030">
        <w:rPr>
          <w:b/>
          <w:bCs/>
          <w:sz w:val="28"/>
          <w:szCs w:val="28"/>
        </w:rPr>
        <w:t>OSIĘCINY</w:t>
      </w:r>
    </w:p>
    <w:p w:rsidR="00EA1030" w:rsidRPr="00EA1030" w:rsidRDefault="00EA1030" w:rsidP="00EA1030">
      <w:pPr>
        <w:pStyle w:val="Default"/>
        <w:ind w:left="283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JARANTOWICE, LATKOWO – bloki, zabudowy wielorodzinne</w:t>
      </w:r>
    </w:p>
    <w:p w:rsidR="00EA1030" w:rsidRDefault="00EA1030" w:rsidP="00EA10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EA1030" w:rsidRPr="00EA1030" w:rsidRDefault="00EA1030" w:rsidP="00EA1030">
      <w:pPr>
        <w:pStyle w:val="Default"/>
        <w:jc w:val="both"/>
        <w:rPr>
          <w:rFonts w:ascii="Segoe UI" w:hAnsi="Segoe UI" w:cs="Segoe UI"/>
        </w:rPr>
      </w:pPr>
      <w:r w:rsidRPr="00EA1030">
        <w:rPr>
          <w:rFonts w:ascii="Segoe UI" w:hAnsi="Segoe UI" w:cs="Segoe UI"/>
        </w:rPr>
        <w:t xml:space="preserve">Pojemnik lub worek należy wystawić przed posesję w wyznaczonym dniu odbioru w miejsce umożliwiające dojazd pojazdem specjalistycznym. </w:t>
      </w:r>
    </w:p>
    <w:p w:rsidR="00EA1030" w:rsidRPr="00EA1030" w:rsidRDefault="00EA1030" w:rsidP="00EA1030">
      <w:pPr>
        <w:pStyle w:val="Default"/>
        <w:jc w:val="both"/>
        <w:rPr>
          <w:rFonts w:ascii="Segoe UI" w:hAnsi="Segoe UI" w:cs="Segoe UI"/>
        </w:rPr>
      </w:pPr>
      <w:r w:rsidRPr="00EA1030">
        <w:rPr>
          <w:rFonts w:ascii="Segoe UI" w:hAnsi="Segoe UI" w:cs="Segoe UI"/>
        </w:rPr>
        <w:t xml:space="preserve">Nadmiar odpadów pozostawionych przy pojemnikach prosimy oznaczyć w czytelny sposób odpowiadający rodzajowi zgromadzonych odpadów (ZMIESZANE, SZKŁO, TWORZYWA SZTUCZNE, POPIÓŁ). Nadmiar odpadów do odbioru należy umieścić w workach/pojemnikach posiadających odpowiednią wytrzymałość adekwatną do zawartości. </w:t>
      </w:r>
    </w:p>
    <w:p w:rsidR="00EA1030" w:rsidRPr="00EA1030" w:rsidRDefault="00EA1030" w:rsidP="00EA1030">
      <w:pPr>
        <w:pStyle w:val="Default"/>
        <w:jc w:val="both"/>
        <w:rPr>
          <w:rFonts w:ascii="Segoe UI" w:hAnsi="Segoe UI" w:cs="Segoe UI"/>
        </w:rPr>
      </w:pPr>
      <w:r w:rsidRPr="00EA1030">
        <w:rPr>
          <w:rFonts w:ascii="Segoe UI" w:hAnsi="Segoe UI" w:cs="Segoe UI"/>
        </w:rPr>
        <w:t xml:space="preserve">W razie jakichkolwiek pytań, niejasności prosimy o bezpośredni kontakt z Działem Obsługi Klienta pod nr tel.: (54) 412 – 38 - … wew. 77, 78, 79, 89. </w:t>
      </w:r>
    </w:p>
    <w:p w:rsidR="00EA1030" w:rsidRDefault="00EA1030" w:rsidP="00EA1030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EA1030" w:rsidRDefault="00EA1030" w:rsidP="00EA103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1749425" cy="123952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D" w:rsidRPr="00EA1030" w:rsidRDefault="00EA1030" w:rsidP="00EA10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A1030">
        <w:rPr>
          <w:rFonts w:ascii="Arial" w:hAnsi="Arial" w:cs="Arial"/>
          <w:b/>
          <w:bCs/>
          <w:sz w:val="28"/>
          <w:szCs w:val="28"/>
        </w:rPr>
        <w:t>ODPADY ZMIESZANE</w:t>
      </w:r>
    </w:p>
    <w:p w:rsidR="00EA1030" w:rsidRDefault="00EA1030" w:rsidP="00EA1030">
      <w:pPr>
        <w:jc w:val="both"/>
      </w:pPr>
      <w:r>
        <w:rPr>
          <w:noProof/>
          <w:lang w:eastAsia="pl-PL"/>
        </w:rPr>
        <w:drawing>
          <wp:inline distT="0" distB="0" distL="0" distR="0">
            <wp:extent cx="6301105" cy="4321329"/>
            <wp:effectExtent l="0" t="0" r="444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F4" w:rsidRDefault="004F50F4" w:rsidP="00EA1030">
      <w:pPr>
        <w:jc w:val="both"/>
        <w:rPr>
          <w:b/>
          <w:bCs/>
          <w:sz w:val="20"/>
          <w:szCs w:val="20"/>
        </w:rPr>
      </w:pPr>
    </w:p>
    <w:p w:rsidR="004F50F4" w:rsidRDefault="004F50F4" w:rsidP="00EA1030">
      <w:pPr>
        <w:jc w:val="both"/>
        <w:rPr>
          <w:b/>
          <w:bCs/>
          <w:sz w:val="20"/>
          <w:szCs w:val="20"/>
        </w:rPr>
      </w:pPr>
    </w:p>
    <w:p w:rsidR="004F50F4" w:rsidRPr="004F50F4" w:rsidRDefault="004F50F4" w:rsidP="004F50F4">
      <w:pPr>
        <w:jc w:val="center"/>
        <w:rPr>
          <w:b/>
          <w:bCs/>
          <w:sz w:val="32"/>
          <w:szCs w:val="32"/>
          <w:u w:val="single"/>
        </w:rPr>
      </w:pPr>
      <w:r w:rsidRPr="004F50F4">
        <w:rPr>
          <w:b/>
          <w:bCs/>
          <w:sz w:val="32"/>
          <w:szCs w:val="32"/>
          <w:u w:val="single"/>
        </w:rPr>
        <w:lastRenderedPageBreak/>
        <w:t>ODPADY ZBIERANE SELEKTYWNIE – SZKŁO / TW. SZT. / MAKULATURA</w:t>
      </w:r>
    </w:p>
    <w:p w:rsidR="004F50F4" w:rsidRDefault="004F50F4" w:rsidP="00EA1030">
      <w:pPr>
        <w:jc w:val="both"/>
      </w:pPr>
      <w:r>
        <w:rPr>
          <w:noProof/>
          <w:lang w:eastAsia="pl-PL"/>
        </w:rPr>
        <w:drawing>
          <wp:inline distT="0" distB="0" distL="0" distR="0">
            <wp:extent cx="6570345" cy="4481838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F4" w:rsidRDefault="004F50F4" w:rsidP="004F50F4">
      <w:pPr>
        <w:jc w:val="center"/>
        <w:rPr>
          <w:b/>
          <w:bCs/>
          <w:sz w:val="32"/>
          <w:szCs w:val="32"/>
          <w:u w:val="single"/>
        </w:rPr>
      </w:pPr>
    </w:p>
    <w:p w:rsidR="004F50F4" w:rsidRPr="004F50F4" w:rsidRDefault="004F50F4" w:rsidP="004F50F4">
      <w:pPr>
        <w:jc w:val="center"/>
        <w:rPr>
          <w:b/>
          <w:bCs/>
          <w:sz w:val="32"/>
          <w:szCs w:val="32"/>
          <w:u w:val="single"/>
        </w:rPr>
      </w:pPr>
      <w:r w:rsidRPr="004F50F4">
        <w:rPr>
          <w:b/>
          <w:bCs/>
          <w:sz w:val="32"/>
          <w:szCs w:val="32"/>
          <w:u w:val="single"/>
        </w:rPr>
        <w:t>POPIÓŁ</w:t>
      </w:r>
    </w:p>
    <w:p w:rsidR="004F50F4" w:rsidRDefault="004F50F4" w:rsidP="00EA1030">
      <w:pPr>
        <w:jc w:val="both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570345" cy="2974917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50F4" w:rsidSect="004F50F4">
      <w:pgSz w:w="11906" w:h="16838"/>
      <w:pgMar w:top="426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altName w:val="Arial Narrow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30"/>
    <w:rsid w:val="000759DD"/>
    <w:rsid w:val="004F50F4"/>
    <w:rsid w:val="00EA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10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10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Neonet</dc:creator>
  <cp:lastModifiedBy>Neonet</cp:lastModifiedBy>
  <cp:revision>4</cp:revision>
  <cp:lastPrinted>2016-12-15T12:43:00Z</cp:lastPrinted>
  <dcterms:created xsi:type="dcterms:W3CDTF">2016-12-15T11:39:00Z</dcterms:created>
  <dcterms:modified xsi:type="dcterms:W3CDTF">2016-12-15T12:45:00Z</dcterms:modified>
</cp:coreProperties>
</file>